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6244" w14:textId="44CC7652" w:rsidR="00FC7A11" w:rsidRPr="00525EC7" w:rsidRDefault="00F409D1" w:rsidP="00F409D1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</w:pPr>
      <w:r w:rsidRPr="00525EC7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  <w:t xml:space="preserve">CALENDRIER PRÉVISIONNEL DES </w:t>
      </w:r>
      <w:r w:rsidR="00FC7A11" w:rsidRPr="00525EC7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  <w:t>RÉUNIONS</w:t>
      </w:r>
    </w:p>
    <w:p w14:paraId="34B12C50" w14:textId="63CC1848" w:rsidR="00525EC7" w:rsidRDefault="00FC7A11" w:rsidP="001D6FBE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</w:pPr>
      <w:r w:rsidRPr="00525EC7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  <w:t xml:space="preserve">DES </w:t>
      </w:r>
      <w:r w:rsidR="00F409D1" w:rsidRPr="00525EC7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  <w:t xml:space="preserve">INSTANCES MÉDICALES </w:t>
      </w:r>
      <w:r w:rsidR="00FF2CAD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  <w:t>2025</w:t>
      </w:r>
    </w:p>
    <w:p w14:paraId="45B07B09" w14:textId="1E6CD167" w:rsidR="001D6FBE" w:rsidRDefault="001D6FBE" w:rsidP="001D6FBE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</w:pPr>
    </w:p>
    <w:p w14:paraId="4BCE833D" w14:textId="25A7D9F3" w:rsidR="001D6FBE" w:rsidRDefault="001D6FBE" w:rsidP="001D6FBE">
      <w:pPr>
        <w:jc w:val="center"/>
        <w:rPr>
          <w:rStyle w:val="Lienhypertexte"/>
          <w:color w:val="002060"/>
          <w:u w:val="none"/>
        </w:rPr>
      </w:pPr>
      <w:r w:rsidRPr="0076568C">
        <w:rPr>
          <w:rFonts w:asciiTheme="majorHAnsi" w:hAnsiTheme="majorHAnsi" w:cstheme="majorHAnsi"/>
          <w:b/>
          <w:bCs/>
          <w:color w:val="383838"/>
        </w:rPr>
        <w:t>La Commission de réforme</w:t>
      </w:r>
      <w:r w:rsidRPr="0076568C">
        <w:rPr>
          <w:rFonts w:asciiTheme="majorHAnsi" w:hAnsiTheme="majorHAnsi" w:cstheme="majorHAnsi"/>
          <w:color w:val="383838"/>
        </w:rPr>
        <w:t xml:space="preserve"> et </w:t>
      </w:r>
      <w:r w:rsidRPr="0076568C">
        <w:rPr>
          <w:rFonts w:asciiTheme="majorHAnsi" w:hAnsiTheme="majorHAnsi" w:cstheme="majorHAnsi"/>
          <w:b/>
          <w:bCs/>
          <w:color w:val="383838"/>
        </w:rPr>
        <w:t>le Comité médical</w:t>
      </w:r>
      <w:r w:rsidRPr="0076568C">
        <w:rPr>
          <w:rFonts w:asciiTheme="majorHAnsi" w:hAnsiTheme="majorHAnsi" w:cstheme="majorHAnsi"/>
          <w:color w:val="383838"/>
        </w:rPr>
        <w:t xml:space="preserve"> </w:t>
      </w:r>
      <w:r>
        <w:rPr>
          <w:rFonts w:asciiTheme="majorHAnsi" w:hAnsiTheme="majorHAnsi" w:cstheme="majorHAnsi"/>
          <w:color w:val="383838"/>
        </w:rPr>
        <w:t>ont été</w:t>
      </w:r>
      <w:r w:rsidRPr="0076568C">
        <w:rPr>
          <w:rFonts w:asciiTheme="majorHAnsi" w:hAnsiTheme="majorHAnsi" w:cstheme="majorHAnsi"/>
          <w:color w:val="383838"/>
        </w:rPr>
        <w:t xml:space="preserve"> remplacés par le </w:t>
      </w:r>
      <w:r w:rsidRPr="001D6FBE">
        <w:rPr>
          <w:rFonts w:asciiTheme="majorHAnsi" w:hAnsiTheme="majorHAnsi" w:cstheme="majorHAnsi"/>
          <w:b/>
          <w:bCs/>
          <w:color w:val="383838"/>
        </w:rPr>
        <w:t>Conseil Médical</w:t>
      </w:r>
      <w:r w:rsidRPr="0076568C">
        <w:rPr>
          <w:rFonts w:asciiTheme="majorHAnsi" w:hAnsiTheme="majorHAnsi" w:cstheme="majorHAnsi"/>
          <w:color w:val="383838"/>
        </w:rPr>
        <w:t xml:space="preserve"> </w:t>
      </w:r>
      <w:r>
        <w:rPr>
          <w:rFonts w:asciiTheme="majorHAnsi" w:hAnsiTheme="majorHAnsi" w:cstheme="majorHAnsi"/>
          <w:color w:val="383838"/>
        </w:rPr>
        <w:br/>
      </w:r>
      <w:r w:rsidRPr="0076568C">
        <w:rPr>
          <w:rFonts w:asciiTheme="majorHAnsi" w:hAnsiTheme="majorHAnsi" w:cstheme="majorHAnsi"/>
          <w:color w:val="383838"/>
        </w:rPr>
        <w:t>sous formation restreinte ou plénière en fonction du type de saisine</w:t>
      </w:r>
      <w:r>
        <w:rPr>
          <w:rFonts w:asciiTheme="majorHAnsi" w:hAnsiTheme="majorHAnsi" w:cstheme="majorHAnsi"/>
          <w:color w:val="383838"/>
        </w:rPr>
        <w:t>.</w:t>
      </w:r>
      <w:r>
        <w:rPr>
          <w:rFonts w:asciiTheme="majorHAnsi" w:hAnsiTheme="majorHAnsi" w:cstheme="majorHAnsi"/>
          <w:color w:val="383838"/>
        </w:rPr>
        <w:br/>
      </w:r>
      <w:r w:rsidRPr="00957F62">
        <w:rPr>
          <w:rFonts w:asciiTheme="majorHAnsi" w:hAnsiTheme="majorHAnsi" w:cstheme="majorHAnsi"/>
          <w:i/>
          <w:iCs/>
          <w:color w:val="383838"/>
          <w:sz w:val="20"/>
          <w:szCs w:val="20"/>
        </w:rPr>
        <w:t>(</w:t>
      </w:r>
      <w:hyperlink r:id="rId6" w:tgtFrame="_blank" w:tooltip="Nouvelle fenêtre" w:history="1"/>
      <w:r w:rsidRPr="001D6FBE">
        <w:rPr>
          <w:rStyle w:val="Lienhypertexte"/>
          <w:rFonts w:asciiTheme="majorHAnsi" w:hAnsiTheme="majorHAnsi" w:cstheme="majorHAnsi"/>
          <w:i/>
          <w:iCs/>
          <w:color w:val="002060"/>
          <w:sz w:val="20"/>
          <w:szCs w:val="20"/>
          <w:u w:val="none"/>
        </w:rPr>
        <w:t>Décret n° 2022-350 du 11 mars 2022 relatif aux conseils médicaux dans la fonction publique territoriale</w:t>
      </w:r>
      <w:r w:rsidRPr="001D6FBE">
        <w:rPr>
          <w:rStyle w:val="Lienhypertexte"/>
          <w:color w:val="002060"/>
          <w:u w:val="none"/>
        </w:rPr>
        <w:t>.)</w:t>
      </w:r>
    </w:p>
    <w:p w14:paraId="4FAA1AAF" w14:textId="77777777" w:rsidR="001D6FBE" w:rsidRPr="001D6FBE" w:rsidRDefault="001D6FBE" w:rsidP="001D6FBE">
      <w:pPr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3841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23"/>
      </w:tblGrid>
      <w:tr w:rsidR="00CE01B2" w:rsidRPr="00004D25" w14:paraId="030028FF" w14:textId="77777777" w:rsidTr="001D6FBE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E1FF"/>
            <w:vAlign w:val="center"/>
          </w:tcPr>
          <w:p w14:paraId="3585D5AF" w14:textId="77777777" w:rsidR="00CE01B2" w:rsidRPr="00525EC7" w:rsidRDefault="00CE01B2" w:rsidP="001D6FBE">
            <w:pPr>
              <w:tabs>
                <w:tab w:val="left" w:pos="2351"/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525E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DATES DES RÉUNIONS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E1FF"/>
            <w:vAlign w:val="center"/>
          </w:tcPr>
          <w:p w14:paraId="6A636AAC" w14:textId="77777777" w:rsidR="00CE01B2" w:rsidRPr="00525EC7" w:rsidRDefault="00CE01B2" w:rsidP="001D6FBE">
            <w:pPr>
              <w:tabs>
                <w:tab w:val="left" w:pos="2351"/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525E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DATES LIMITES DE DÉPOT DES DOSSIERS</w:t>
            </w:r>
          </w:p>
        </w:tc>
      </w:tr>
      <w:tr w:rsidR="00CE01B2" w:rsidRPr="00525EC7" w14:paraId="5BAE9750" w14:textId="77777777" w:rsidTr="001D6FBE">
        <w:trPr>
          <w:trHeight w:val="34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7051" w14:textId="77777777" w:rsidR="00CE01B2" w:rsidRPr="00525EC7" w:rsidRDefault="00CE01B2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525EC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CONSEIL MÉDICAL « Formation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plénière</w:t>
            </w:r>
            <w:r w:rsidRPr="00525EC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»</w:t>
            </w:r>
          </w:p>
        </w:tc>
      </w:tr>
      <w:tr w:rsidR="00CE01B2" w:rsidRPr="00525EC7" w14:paraId="0F18EEF4" w14:textId="77777777" w:rsidTr="001D6FBE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FB845" w14:textId="685EFB5F" w:rsidR="00CE01B2" w:rsidRPr="00525EC7" w:rsidRDefault="000509FA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janvier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D1199" w14:textId="1C099DF3" w:rsidR="00CE01B2" w:rsidRPr="00525EC7" w:rsidRDefault="000C34D9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janvier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34DF82E9" w14:textId="77777777" w:rsidTr="001D6FBE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3CE59" w14:textId="1471C3D4" w:rsidR="00CE01B2" w:rsidRPr="00525EC7" w:rsidRDefault="000509FA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rs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FFFA8" w14:textId="71E6F360" w:rsidR="00CE01B2" w:rsidRPr="00525EC7" w:rsidRDefault="00557894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 février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5F0BDB97" w14:textId="77777777" w:rsidTr="001D6FBE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DE4EE" w14:textId="5644BA95" w:rsidR="00CE01B2" w:rsidRPr="00525EC7" w:rsidRDefault="00FF2CAD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mai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478D2" w14:textId="3B52A19A" w:rsidR="00CE01B2" w:rsidRPr="00525EC7" w:rsidRDefault="00557894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avril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05B0CEE9" w14:textId="77777777" w:rsidTr="001D6FBE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41EBF" w14:textId="72845582" w:rsidR="00CE01B2" w:rsidRPr="00525EC7" w:rsidRDefault="00FF2CAD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juillet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C7F00" w14:textId="01D85F0A" w:rsidR="00CE01B2" w:rsidRPr="00525EC7" w:rsidRDefault="00741EE1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57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juin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4BA31781" w14:textId="77777777" w:rsidTr="001D6FBE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850D" w14:textId="4E38AC20" w:rsidR="00CE01B2" w:rsidRPr="00525EC7" w:rsidRDefault="00CE01B2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septembre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3DB5" w14:textId="1AE2B818" w:rsidR="00CE01B2" w:rsidRPr="00525EC7" w:rsidRDefault="00557894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septembre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7E8D4A8E" w14:textId="77777777" w:rsidTr="001D6FBE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C98608" w14:textId="26832CC1" w:rsidR="00CE01B2" w:rsidRDefault="000509FA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novembre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7B667" w14:textId="4A82A67C" w:rsidR="00CE01B2" w:rsidRPr="00525EC7" w:rsidRDefault="00557894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octobre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</w:tbl>
    <w:tbl>
      <w:tblPr>
        <w:tblpPr w:leftFromText="141" w:rightFromText="141" w:vertAnchor="page" w:horzAnchor="margin" w:tblpX="279" w:tblpY="7777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CE01B2" w:rsidRPr="00525EC7" w14:paraId="3FC2B66B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14:paraId="5E431F36" w14:textId="77777777" w:rsidR="00CE01B2" w:rsidRPr="00525EC7" w:rsidRDefault="00CE01B2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color w:val="009242"/>
                <w:sz w:val="22"/>
                <w:szCs w:val="22"/>
              </w:rPr>
            </w:pPr>
            <w:r w:rsidRPr="00525EC7">
              <w:rPr>
                <w:rFonts w:asciiTheme="minorHAnsi" w:hAnsiTheme="minorHAnsi" w:cstheme="minorHAnsi"/>
                <w:b/>
                <w:bCs/>
                <w:color w:val="009242"/>
                <w:sz w:val="22"/>
                <w:szCs w:val="22"/>
              </w:rPr>
              <w:t>DATES DES RÉUNIONS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14:paraId="501138F4" w14:textId="77777777" w:rsidR="00CE01B2" w:rsidRPr="00525EC7" w:rsidRDefault="00CE01B2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color w:val="009242"/>
                <w:sz w:val="22"/>
                <w:szCs w:val="22"/>
              </w:rPr>
            </w:pPr>
            <w:r w:rsidRPr="00525EC7">
              <w:rPr>
                <w:rFonts w:asciiTheme="minorHAnsi" w:hAnsiTheme="minorHAnsi" w:cstheme="minorHAnsi"/>
                <w:b/>
                <w:bCs/>
                <w:color w:val="009242"/>
                <w:sz w:val="22"/>
                <w:szCs w:val="22"/>
              </w:rPr>
              <w:t>DATES LIMITES DE DÉPOT DES DOSSIERS</w:t>
            </w:r>
          </w:p>
        </w:tc>
      </w:tr>
      <w:tr w:rsidR="00CE01B2" w:rsidRPr="00525EC7" w14:paraId="55D0760D" w14:textId="77777777" w:rsidTr="001D6FBE">
        <w:trPr>
          <w:trHeight w:val="34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EF2E" w14:textId="77777777" w:rsidR="00CE01B2" w:rsidRPr="00525EC7" w:rsidRDefault="00CE01B2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color w:val="1EBC47"/>
                <w:sz w:val="22"/>
                <w:szCs w:val="22"/>
              </w:rPr>
            </w:pPr>
            <w:r w:rsidRPr="00525EC7">
              <w:rPr>
                <w:rFonts w:asciiTheme="minorHAnsi" w:hAnsiTheme="minorHAnsi" w:cstheme="minorHAnsi"/>
                <w:b/>
                <w:bCs/>
                <w:color w:val="009242"/>
                <w:sz w:val="22"/>
                <w:szCs w:val="22"/>
              </w:rPr>
              <w:t xml:space="preserve">CONSEIL MÉDICAL « Formation </w:t>
            </w:r>
            <w:r>
              <w:rPr>
                <w:rFonts w:asciiTheme="minorHAnsi" w:hAnsiTheme="minorHAnsi" w:cstheme="minorHAnsi"/>
                <w:b/>
                <w:bCs/>
                <w:color w:val="009242"/>
                <w:sz w:val="22"/>
                <w:szCs w:val="22"/>
              </w:rPr>
              <w:t>restreinte</w:t>
            </w:r>
            <w:r w:rsidRPr="00525EC7">
              <w:rPr>
                <w:rFonts w:asciiTheme="minorHAnsi" w:hAnsiTheme="minorHAnsi" w:cstheme="minorHAnsi"/>
                <w:b/>
                <w:bCs/>
                <w:color w:val="009242"/>
                <w:sz w:val="22"/>
                <w:szCs w:val="22"/>
              </w:rPr>
              <w:t> »</w:t>
            </w:r>
          </w:p>
        </w:tc>
      </w:tr>
      <w:tr w:rsidR="00CE01B2" w:rsidRPr="00525EC7" w14:paraId="4DC640F0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AF5C" w14:textId="6FAD2FE2" w:rsidR="00CE01B2" w:rsidRPr="00525EC7" w:rsidRDefault="00FF2CAD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janvier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1FB4" w14:textId="3E5C493F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0C3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janvier 2025</w:t>
            </w:r>
          </w:p>
        </w:tc>
      </w:tr>
      <w:tr w:rsidR="00CE01B2" w:rsidRPr="00525EC7" w14:paraId="793BC038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1D77" w14:textId="18111B8C" w:rsidR="00CE01B2" w:rsidRPr="00525EC7" w:rsidRDefault="000509FA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février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35BF" w14:textId="673284B4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 février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1B81FEB3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0A66" w14:textId="3487499D" w:rsidR="00CE01B2" w:rsidRPr="00525EC7" w:rsidRDefault="00FF2CAD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 mars</w:t>
            </w:r>
            <w:r w:rsidR="005D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ADD1" w14:textId="4DA592B2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 mars</w:t>
            </w:r>
            <w:r w:rsidR="008B66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05D71302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CF59" w14:textId="57708B7C" w:rsidR="00CE01B2" w:rsidRPr="00525EC7" w:rsidRDefault="00FF2CAD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avril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7D9E" w14:textId="75E9DBED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avril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37A7F2E0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E9D4" w14:textId="4C074BE6" w:rsidR="00CE01B2" w:rsidRPr="00525EC7" w:rsidRDefault="00FF2CAD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11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2309" w14:textId="3E32ACDA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avril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624F55DE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56B6" w14:textId="1CE180C9" w:rsidR="00CE01B2" w:rsidRPr="00525EC7" w:rsidRDefault="000509FA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juin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6E11" w14:textId="114C7047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 juin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3A77770D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21BB" w14:textId="13BEC2F4" w:rsidR="00CE01B2" w:rsidRPr="00525EC7" w:rsidRDefault="00FF2CAD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="000509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juillet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D4FC" w14:textId="6EB11BB7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llet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065DA662" w14:textId="77777777" w:rsidTr="001D6FBE">
        <w:trPr>
          <w:trHeight w:val="454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0DB5" w14:textId="77777777" w:rsidR="00CE01B2" w:rsidRPr="00525EC7" w:rsidRDefault="00CE01B2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25E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Pas de séance au mois d‘août</w:t>
            </w:r>
          </w:p>
        </w:tc>
      </w:tr>
      <w:tr w:rsidR="00CE01B2" w:rsidRPr="00525EC7" w14:paraId="63396784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B7F8" w14:textId="297C3E30" w:rsidR="00CE01B2" w:rsidRPr="00525EC7" w:rsidRDefault="00FF2CAD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septembre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920B" w14:textId="447A4153" w:rsidR="00CE01B2" w:rsidRPr="00525EC7" w:rsidRDefault="003648B4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11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août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7A491835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23A6" w14:textId="79907FBF" w:rsidR="00CE01B2" w:rsidRPr="00525EC7" w:rsidRDefault="00CE01B2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68F9" w14:textId="28CBBDEB" w:rsidR="00CE01B2" w:rsidRPr="00525EC7" w:rsidRDefault="00611E48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="00CE0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septembre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6EA92771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9DEA" w14:textId="06891E66" w:rsidR="00CE01B2" w:rsidRPr="00525EC7" w:rsidRDefault="00CE01B2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novembre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132A" w14:textId="10304238" w:rsidR="00CE01B2" w:rsidRPr="00525EC7" w:rsidRDefault="00DD0ACF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11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CE01B2" w:rsidRPr="00525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E01B2" w:rsidRPr="00525EC7" w14:paraId="695A39F7" w14:textId="77777777" w:rsidTr="001D6FBE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1D8C" w14:textId="5AE6E88D" w:rsidR="00CE01B2" w:rsidRPr="00525EC7" w:rsidRDefault="00CE01B2" w:rsidP="001D6FBE">
            <w:pPr>
              <w:tabs>
                <w:tab w:val="left" w:pos="2351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0509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décembre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BAB" w14:textId="29B7C1A0" w:rsidR="00CE01B2" w:rsidRPr="00525EC7" w:rsidRDefault="00CE01B2" w:rsidP="001D6FBE">
            <w:pPr>
              <w:tabs>
                <w:tab w:val="left" w:pos="2487"/>
                <w:tab w:val="left" w:pos="3686"/>
              </w:tabs>
              <w:autoSpaceDE w:val="0"/>
              <w:autoSpaceDN w:val="0"/>
              <w:adjustRightInd w:val="0"/>
              <w:ind w:left="31" w:right="140" w:hang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11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novembre </w:t>
            </w:r>
            <w:r w:rsidR="00FF2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</w:tbl>
    <w:p w14:paraId="74A17693" w14:textId="77777777" w:rsidR="001D6FBE" w:rsidRDefault="001D6FBE" w:rsidP="001D6FB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F3B8E68" w14:textId="77777777" w:rsidR="001D6FBE" w:rsidRDefault="001D6FBE" w:rsidP="001D6FBE">
      <w:pPr>
        <w:ind w:left="284"/>
        <w:jc w:val="center"/>
        <w:rPr>
          <w:rFonts w:asciiTheme="majorHAnsi" w:hAnsiTheme="majorHAnsi" w:cstheme="majorHAnsi"/>
          <w:sz w:val="22"/>
          <w:szCs w:val="22"/>
        </w:rPr>
      </w:pPr>
    </w:p>
    <w:p w14:paraId="03BA0D4F" w14:textId="426BDE4A" w:rsidR="001D6FBE" w:rsidRDefault="001D6FBE" w:rsidP="001D6FBE">
      <w:pPr>
        <w:ind w:left="28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Pr="00004D25">
        <w:rPr>
          <w:rFonts w:asciiTheme="majorHAnsi" w:hAnsiTheme="majorHAnsi" w:cstheme="majorHAnsi"/>
          <w:sz w:val="22"/>
          <w:szCs w:val="22"/>
        </w:rPr>
        <w:t>es dossiers complets doivent être transmis,</w:t>
      </w:r>
      <w:r w:rsidRPr="00004D2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4D25">
        <w:rPr>
          <w:rFonts w:asciiTheme="majorHAnsi" w:hAnsiTheme="majorHAnsi" w:cstheme="majorHAnsi"/>
          <w:b/>
          <w:bCs/>
          <w:sz w:val="22"/>
          <w:szCs w:val="22"/>
          <w:u w:val="single"/>
        </w:rPr>
        <w:t>sous pli confidentiel</w:t>
      </w:r>
      <w:r w:rsidRPr="00004D25">
        <w:rPr>
          <w:rFonts w:asciiTheme="majorHAnsi" w:hAnsiTheme="majorHAnsi" w:cstheme="majorHAnsi"/>
          <w:sz w:val="22"/>
          <w:szCs w:val="22"/>
        </w:rPr>
        <w:t>,</w:t>
      </w:r>
    </w:p>
    <w:p w14:paraId="73C9B24B" w14:textId="14A815B1" w:rsidR="00CE01B2" w:rsidRDefault="001D6FBE" w:rsidP="001D6FBE">
      <w:pPr>
        <w:spacing w:after="160" w:line="259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au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moins 3 semaines avant la séance au </w:t>
      </w:r>
      <w:r w:rsidRPr="00FE4B7E">
        <w:rPr>
          <w:rFonts w:asciiTheme="majorHAnsi" w:hAnsiTheme="majorHAnsi" w:cstheme="majorHAnsi"/>
          <w:b/>
          <w:bCs/>
          <w:sz w:val="22"/>
          <w:szCs w:val="22"/>
        </w:rPr>
        <w:t>secrétariat des instances médicales.</w:t>
      </w:r>
    </w:p>
    <w:sectPr w:rsidR="00CE01B2" w:rsidSect="001D6FBE">
      <w:headerReference w:type="default" r:id="rId7"/>
      <w:footerReference w:type="default" r:id="rId8"/>
      <w:pgSz w:w="11906" w:h="16838" w:code="9"/>
      <w:pgMar w:top="426" w:right="849" w:bottom="624" w:left="851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1671B" w14:textId="77777777" w:rsidR="00041908" w:rsidRDefault="00041908" w:rsidP="00FC7A11">
      <w:r>
        <w:separator/>
      </w:r>
    </w:p>
  </w:endnote>
  <w:endnote w:type="continuationSeparator" w:id="0">
    <w:p w14:paraId="0246BAAF" w14:textId="77777777" w:rsidR="00041908" w:rsidRDefault="00041908" w:rsidP="00FC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6DA2" w14:textId="79FF0F35" w:rsidR="00F129A3" w:rsidRDefault="001267DA" w:rsidP="001D6FBE">
    <w:pPr>
      <w:pStyle w:val="Pieddepag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617AB55" wp14:editId="7D3229AD">
          <wp:simplePos x="0" y="0"/>
          <wp:positionH relativeFrom="page">
            <wp:align>left</wp:align>
          </wp:positionH>
          <wp:positionV relativeFrom="page">
            <wp:posOffset>9570085</wp:posOffset>
          </wp:positionV>
          <wp:extent cx="7645400" cy="1207770"/>
          <wp:effectExtent l="0" t="0" r="0" b="0"/>
          <wp:wrapSquare wrapText="bothSides"/>
          <wp:docPr id="12" name="Image 1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0" cy="120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A815" w14:textId="77777777" w:rsidR="00041908" w:rsidRDefault="00041908" w:rsidP="00FC7A11">
      <w:r>
        <w:separator/>
      </w:r>
    </w:p>
  </w:footnote>
  <w:footnote w:type="continuationSeparator" w:id="0">
    <w:p w14:paraId="605FA542" w14:textId="77777777" w:rsidR="00041908" w:rsidRDefault="00041908" w:rsidP="00FC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8DAA" w14:textId="18390270" w:rsidR="001D6FBE" w:rsidRDefault="001D6FBE" w:rsidP="00FC7A11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0A48E03" wp14:editId="3C7D4349">
          <wp:simplePos x="0" y="0"/>
          <wp:positionH relativeFrom="page">
            <wp:posOffset>495300</wp:posOffset>
          </wp:positionH>
          <wp:positionV relativeFrom="paragraph">
            <wp:posOffset>-191135</wp:posOffset>
          </wp:positionV>
          <wp:extent cx="2529840" cy="1089660"/>
          <wp:effectExtent l="0" t="0" r="381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t="13657" r="59511" b="18060"/>
                  <a:stretch/>
                </pic:blipFill>
                <pic:spPr bwMode="auto">
                  <a:xfrm>
                    <a:off x="0" y="0"/>
                    <a:ext cx="252984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8B620E" w14:textId="4BEB2D63" w:rsidR="00FC7A11" w:rsidRDefault="00FC7A11" w:rsidP="00FC7A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22"/>
    <w:rsid w:val="00004D25"/>
    <w:rsid w:val="00041908"/>
    <w:rsid w:val="000509FA"/>
    <w:rsid w:val="00061024"/>
    <w:rsid w:val="000C34D9"/>
    <w:rsid w:val="000C47A2"/>
    <w:rsid w:val="000D0C3C"/>
    <w:rsid w:val="000F33BF"/>
    <w:rsid w:val="001267DA"/>
    <w:rsid w:val="00184B5E"/>
    <w:rsid w:val="001B7E90"/>
    <w:rsid w:val="001D6FBE"/>
    <w:rsid w:val="002C303D"/>
    <w:rsid w:val="003648B4"/>
    <w:rsid w:val="00364F44"/>
    <w:rsid w:val="00432B1D"/>
    <w:rsid w:val="0052000D"/>
    <w:rsid w:val="00525EC7"/>
    <w:rsid w:val="00557894"/>
    <w:rsid w:val="00566F36"/>
    <w:rsid w:val="00575E63"/>
    <w:rsid w:val="005C3B0D"/>
    <w:rsid w:val="005C3E15"/>
    <w:rsid w:val="005D1FB7"/>
    <w:rsid w:val="00611E48"/>
    <w:rsid w:val="006204B7"/>
    <w:rsid w:val="006366C3"/>
    <w:rsid w:val="00663CFA"/>
    <w:rsid w:val="006B29B7"/>
    <w:rsid w:val="00714BD8"/>
    <w:rsid w:val="00741EE1"/>
    <w:rsid w:val="0076568C"/>
    <w:rsid w:val="007D4F15"/>
    <w:rsid w:val="008B66F0"/>
    <w:rsid w:val="008C3F22"/>
    <w:rsid w:val="00907BA3"/>
    <w:rsid w:val="00916495"/>
    <w:rsid w:val="0094043C"/>
    <w:rsid w:val="009513C4"/>
    <w:rsid w:val="00957F62"/>
    <w:rsid w:val="00970664"/>
    <w:rsid w:val="009A22DE"/>
    <w:rsid w:val="009B0A61"/>
    <w:rsid w:val="009F3974"/>
    <w:rsid w:val="00A25D56"/>
    <w:rsid w:val="00A437CD"/>
    <w:rsid w:val="00AB1E73"/>
    <w:rsid w:val="00AB3D4B"/>
    <w:rsid w:val="00AE1E87"/>
    <w:rsid w:val="00B87502"/>
    <w:rsid w:val="00B90870"/>
    <w:rsid w:val="00BE46A2"/>
    <w:rsid w:val="00CE01B2"/>
    <w:rsid w:val="00DD0ACF"/>
    <w:rsid w:val="00E76CCD"/>
    <w:rsid w:val="00F10492"/>
    <w:rsid w:val="00F129A3"/>
    <w:rsid w:val="00F409D1"/>
    <w:rsid w:val="00FC4622"/>
    <w:rsid w:val="00FC7A11"/>
    <w:rsid w:val="00FE4B7E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8BFE"/>
  <w15:chartTrackingRefBased/>
  <w15:docId w15:val="{1B2E8807-DDA2-43CB-8E3B-0B96738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A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A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A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A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29A3"/>
    <w:rPr>
      <w:color w:val="0563C1" w:themeColor="hyperlink"/>
      <w:u w:val="single"/>
    </w:rPr>
  </w:style>
  <w:style w:type="character" w:customStyle="1" w:styleId="exposant">
    <w:name w:val="exposant"/>
    <w:basedOn w:val="Policepardfaut"/>
    <w:rsid w:val="00F1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25651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BRUNET</dc:creator>
  <cp:keywords/>
  <dc:description/>
  <cp:lastModifiedBy>Virginie</cp:lastModifiedBy>
  <cp:revision>2</cp:revision>
  <cp:lastPrinted>2022-09-22T10:07:00Z</cp:lastPrinted>
  <dcterms:created xsi:type="dcterms:W3CDTF">2024-11-18T12:18:00Z</dcterms:created>
  <dcterms:modified xsi:type="dcterms:W3CDTF">2024-11-18T12:18:00Z</dcterms:modified>
</cp:coreProperties>
</file>